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886A" w14:textId="77777777" w:rsidR="007A5516" w:rsidRDefault="007A5516" w:rsidP="007A5516">
      <w:pPr>
        <w:autoSpaceDE w:val="0"/>
        <w:autoSpaceDN w:val="0"/>
        <w:adjustRightInd w:val="0"/>
        <w:rPr>
          <w:rFonts w:ascii="Dax-Light" w:eastAsia="Calibri" w:hAnsi="Dax-Light" w:cs="Dax-Light"/>
          <w:b/>
          <w:sz w:val="24"/>
          <w:szCs w:val="24"/>
        </w:rPr>
      </w:pPr>
      <w:r w:rsidRPr="007A5516">
        <w:rPr>
          <w:rFonts w:ascii="Dax-Light" w:eastAsia="Calibri" w:hAnsi="Dax-Light" w:cs="Dax-Light"/>
          <w:b/>
          <w:sz w:val="24"/>
          <w:szCs w:val="24"/>
        </w:rPr>
        <w:t xml:space="preserve">Om «Kartleggingsprøve for minoritetsspråklige 1. </w:t>
      </w:r>
      <w:proofErr w:type="spellStart"/>
      <w:r w:rsidRPr="007A5516">
        <w:rPr>
          <w:rFonts w:ascii="Dax-Light" w:eastAsia="Calibri" w:hAnsi="Dax-Light" w:cs="Dax-Light"/>
          <w:b/>
          <w:sz w:val="24"/>
          <w:szCs w:val="24"/>
        </w:rPr>
        <w:t>trinnselever</w:t>
      </w:r>
      <w:proofErr w:type="spellEnd"/>
      <w:r w:rsidRPr="007A5516">
        <w:rPr>
          <w:rFonts w:ascii="Dax-Light" w:eastAsia="Calibri" w:hAnsi="Dax-Light" w:cs="Dax-Light"/>
          <w:b/>
          <w:sz w:val="24"/>
          <w:szCs w:val="24"/>
        </w:rPr>
        <w:t xml:space="preserve"> i Kristiansand»</w:t>
      </w:r>
    </w:p>
    <w:p w14:paraId="731A2DC9" w14:textId="77777777" w:rsidR="00211B51" w:rsidRPr="007A5516" w:rsidRDefault="00211B51" w:rsidP="007A5516">
      <w:pPr>
        <w:autoSpaceDE w:val="0"/>
        <w:autoSpaceDN w:val="0"/>
        <w:adjustRightInd w:val="0"/>
        <w:rPr>
          <w:rFonts w:ascii="Dax-Light" w:eastAsia="Calibri" w:hAnsi="Dax-Light" w:cs="Dax-Light"/>
          <w:b/>
          <w:sz w:val="24"/>
          <w:szCs w:val="24"/>
        </w:rPr>
      </w:pPr>
    </w:p>
    <w:p w14:paraId="4E5B6BB5" w14:textId="77777777" w:rsidR="00A64FE0" w:rsidRPr="007A5516" w:rsidRDefault="00985150" w:rsidP="00A64FE0">
      <w:pPr>
        <w:autoSpaceDE w:val="0"/>
        <w:autoSpaceDN w:val="0"/>
        <w:adjustRightInd w:val="0"/>
        <w:rPr>
          <w:rFonts w:ascii="Dax-Regular" w:eastAsia="Calibri" w:hAnsi="Dax-Regular" w:cs="Dax-Regular"/>
          <w:sz w:val="24"/>
          <w:szCs w:val="24"/>
        </w:rPr>
      </w:pPr>
      <w:r>
        <w:rPr>
          <w:rFonts w:ascii="Dax-Light" w:eastAsia="Calibri" w:hAnsi="Dax-Light" w:cs="Dax-Light"/>
        </w:rPr>
        <w:t>Denne k</w:t>
      </w:r>
      <w:r w:rsidR="00A64FE0">
        <w:rPr>
          <w:rFonts w:ascii="Dax-Light" w:eastAsia="Calibri" w:hAnsi="Dax-Light" w:cs="Dax-Light"/>
        </w:rPr>
        <w:t xml:space="preserve">artleggingsprøven </w:t>
      </w:r>
      <w:r>
        <w:rPr>
          <w:rFonts w:ascii="Dax-Light" w:eastAsia="Calibri" w:hAnsi="Dax-Light" w:cs="Dax-Light"/>
        </w:rPr>
        <w:t xml:space="preserve">er en redigering og tilpasning av den såkalte «Trondheimstesten» for skolestartere. Den ble laget for bruk i Kristiansand kommune </w:t>
      </w:r>
      <w:r w:rsidR="007A5516">
        <w:rPr>
          <w:rFonts w:ascii="Dax-Light" w:eastAsia="Calibri" w:hAnsi="Dax-Light" w:cs="Dax-Light"/>
        </w:rPr>
        <w:t>myntet på</w:t>
      </w:r>
      <w:r>
        <w:rPr>
          <w:rFonts w:ascii="Dax-Light" w:eastAsia="Calibri" w:hAnsi="Dax-Light" w:cs="Dax-Light"/>
        </w:rPr>
        <w:t xml:space="preserve"> </w:t>
      </w:r>
      <w:r w:rsidR="00A64FE0">
        <w:rPr>
          <w:rFonts w:ascii="Dax-Light" w:eastAsia="Calibri" w:hAnsi="Dax-Light" w:cs="Dax-Light"/>
        </w:rPr>
        <w:t>minoritets</w:t>
      </w:r>
      <w:r w:rsidR="007A5516">
        <w:rPr>
          <w:rFonts w:ascii="Dax-Light" w:eastAsia="Calibri" w:hAnsi="Dax-Light" w:cs="Dax-Light"/>
        </w:rPr>
        <w:t>-</w:t>
      </w:r>
      <w:r w:rsidR="00A64FE0">
        <w:rPr>
          <w:rFonts w:ascii="Dax-Light" w:eastAsia="Calibri" w:hAnsi="Dax-Light" w:cs="Dax-Light"/>
        </w:rPr>
        <w:t>språklige</w:t>
      </w:r>
      <w:r w:rsidR="007A5516">
        <w:rPr>
          <w:rFonts w:ascii="Dax-Light" w:eastAsia="Calibri" w:hAnsi="Dax-Light" w:cs="Dax-Light"/>
        </w:rPr>
        <w:t xml:space="preserve"> 1. </w:t>
      </w:r>
      <w:proofErr w:type="spellStart"/>
      <w:r w:rsidR="007A5516">
        <w:rPr>
          <w:rFonts w:ascii="Dax-Light" w:eastAsia="Calibri" w:hAnsi="Dax-Light" w:cs="Dax-Light"/>
        </w:rPr>
        <w:t>trinnselever</w:t>
      </w:r>
      <w:proofErr w:type="spellEnd"/>
      <w:r w:rsidR="007A5516">
        <w:rPr>
          <w:rFonts w:ascii="Dax-Light" w:eastAsia="Calibri" w:hAnsi="Dax-Light" w:cs="Dax-Light"/>
        </w:rPr>
        <w:t xml:space="preserve">. </w:t>
      </w:r>
      <w:r w:rsidR="00A64FE0">
        <w:rPr>
          <w:rFonts w:ascii="Dax-Light" w:eastAsia="Calibri" w:hAnsi="Dax-Light" w:cs="Dax-Light"/>
        </w:rPr>
        <w:t>Prøven er et verktøy for å synliggjøre barnets språkkompetanse i norsk og kan gi en indikasjon på om barnet har</w:t>
      </w:r>
      <w:r>
        <w:rPr>
          <w:rFonts w:ascii="Dax-Light" w:eastAsia="Calibri" w:hAnsi="Dax-Light" w:cs="Dax-Light"/>
        </w:rPr>
        <w:t xml:space="preserve"> </w:t>
      </w:r>
      <w:r w:rsidR="00A64FE0">
        <w:rPr>
          <w:rFonts w:ascii="Dax-Light" w:eastAsia="Calibri" w:hAnsi="Dax-Light" w:cs="Dax-Light"/>
        </w:rPr>
        <w:t xml:space="preserve">behov for opplæring i særskilt norsk i henhold til Opplæringsloven § 2-8 </w:t>
      </w:r>
      <w:proofErr w:type="spellStart"/>
      <w:r w:rsidR="00A64FE0">
        <w:rPr>
          <w:rFonts w:ascii="Dax-Light" w:eastAsia="Calibri" w:hAnsi="Dax-Light" w:cs="Dax-Light"/>
        </w:rPr>
        <w:t>Særskild</w:t>
      </w:r>
      <w:proofErr w:type="spellEnd"/>
      <w:r w:rsidR="00A64FE0">
        <w:rPr>
          <w:rFonts w:ascii="Dax-Light" w:eastAsia="Calibri" w:hAnsi="Dax-Light" w:cs="Dax-Light"/>
        </w:rPr>
        <w:t xml:space="preserve"> språkopplæring for </w:t>
      </w:r>
      <w:proofErr w:type="spellStart"/>
      <w:r w:rsidR="00A64FE0">
        <w:rPr>
          <w:rFonts w:ascii="Dax-Light" w:eastAsia="Calibri" w:hAnsi="Dax-Light" w:cs="Dax-Light"/>
        </w:rPr>
        <w:t>elevar</w:t>
      </w:r>
      <w:proofErr w:type="spellEnd"/>
      <w:r w:rsidR="00A64FE0"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frå</w:t>
      </w:r>
      <w:proofErr w:type="spellEnd"/>
      <w:r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språklege</w:t>
      </w:r>
      <w:proofErr w:type="spellEnd"/>
      <w:r w:rsidR="00A64FE0"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minoritetar</w:t>
      </w:r>
      <w:proofErr w:type="spellEnd"/>
      <w:r w:rsidR="00A64FE0">
        <w:rPr>
          <w:rFonts w:ascii="Dax-Light" w:eastAsia="Calibri" w:hAnsi="Dax-Light" w:cs="Dax-Light"/>
        </w:rPr>
        <w:t>:</w:t>
      </w:r>
    </w:p>
    <w:p w14:paraId="243FE9FA" w14:textId="77777777" w:rsidR="00985150" w:rsidRPr="0023671F" w:rsidRDefault="0098515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</w:p>
    <w:p w14:paraId="42FFF2E3" w14:textId="77777777" w:rsidR="00A64FE0" w:rsidRPr="0023671F" w:rsidRDefault="00A64FE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«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i grunnskolen med anna morsmål enn norsk og samisk har rett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norskopplæring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dei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har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tilstrekkeleg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dugleik i norsk til å følgje den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vanlege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opplæringa i skolen. Om nødvendig har slike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også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rett til morsmålsopplæring,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tospråkleg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fagopplæring eller begge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delar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Morsmålsopplæringa kan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leggjast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annan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skole enn den eleven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vanleg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går ved.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Når morsmålsopplæring og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tospråkleg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fagopplæring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ikkje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kan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givast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av eigna undervisningspersonale, skal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kommunen så langt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mogleg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leggje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til rette for anna opplæring tilpassa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føresetnadene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Kommunen skal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kartleggje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kva dugleik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har i norsk før det blir gjort vedtak om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Slik kartlegging skal også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utførast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undervegs i opplæringa for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som får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etter føresegna, som grunnlag for å vurdere om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har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tilstrekkeleg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dugleik i norsk til å følgje den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vanlege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opplæringa i skolen.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Kommunen kan organisere særskilt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opplæringstilbod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for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nykomne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i eigne grupper,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klassar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eller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skolar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Dersom heile eller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delar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av opplæringa skal skje i slik gruppe, klasse eller skole, må dette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fastsetjast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i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vedtaket om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språkopplæring. Vedtak om slik opplæring i særskilt organisert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tilbod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kan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berre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</w:p>
    <w:p w14:paraId="7015CAD9" w14:textId="77777777" w:rsidR="00A64FE0" w:rsidRPr="0023671F" w:rsidRDefault="00A64FE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dersom dette er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rekna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for å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vere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til beste for eleven. Opplæring i særskilt organisert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tilbod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kan vare inntil to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år. Vedtak kan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berre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for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eitt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år om gongen. I vedtaket kan det for denne perioden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avvik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frå</w:t>
      </w:r>
      <w:proofErr w:type="spellEnd"/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læreplanverket for den aktuelle eleven i den utstrekning dette er nødvendig for å vareta eleven sitt behov.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Vedtak etter dette leddet krev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samtykkje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frå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elev eller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føresette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»)</w:t>
      </w:r>
    </w:p>
    <w:p w14:paraId="0F13E59D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95C7867" w14:textId="77777777" w:rsidR="00A64FE0" w:rsidRDefault="00A64FE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Kartleggingsprøven omfatter muntlige og skriftlige ferdigheter som tale, kommunikasjon, skrive, lese og lytte.</w:t>
      </w:r>
      <w:r w:rsidR="007A5516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Det er viktig at denne kartleggingsprøven blir brukt som et ledd i den helhetlige vurderingen av det enkelte barn.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Prøven kan være med på å gi et bilde av barnets passive- og aktive ordforråd på norsk, kognitive- og finmotoriske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ferdigheter og modnings</w:t>
      </w:r>
      <w:r w:rsidR="007A5516">
        <w:rPr>
          <w:rFonts w:ascii="Dax-Light" w:eastAsia="Calibri" w:hAnsi="Dax-Light" w:cs="Dax-Light"/>
        </w:rPr>
        <w:t>-</w:t>
      </w:r>
      <w:r>
        <w:rPr>
          <w:rFonts w:ascii="Dax-Light" w:eastAsia="Calibri" w:hAnsi="Dax-Light" w:cs="Dax-Light"/>
        </w:rPr>
        <w:t>nivå. Man må imidlertid ta hensyn til at denne prøven kun tester et utvalg av begrep og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oppgaver, og at barnets trygghet i testsituasjonen og dagsform vil påvirke testresultatet. En må derfor se resultatet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i sammenheng med andre former for observasjoner og tester.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Det er viktig å gjøre testsituasjonen mest mulig trygg og motiverende for barnet. Dermed vil også svarene prøven</w:t>
      </w:r>
      <w:r w:rsidR="007A5516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gir, bli mest mulig reelle og pålitelige.</w:t>
      </w:r>
    </w:p>
    <w:p w14:paraId="3B83BC05" w14:textId="77777777" w:rsidR="00985150" w:rsidRDefault="00985150" w:rsidP="00A64FE0">
      <w:pPr>
        <w:autoSpaceDE w:val="0"/>
        <w:autoSpaceDN w:val="0"/>
        <w:adjustRightInd w:val="0"/>
        <w:rPr>
          <w:rFonts w:ascii="Dax-Medium" w:eastAsia="Calibri" w:hAnsi="Dax-Medium" w:cs="Dax-Medium"/>
          <w:sz w:val="28"/>
          <w:szCs w:val="28"/>
        </w:rPr>
      </w:pPr>
    </w:p>
    <w:p w14:paraId="47D0D2EC" w14:textId="77777777" w:rsidR="00A64FE0" w:rsidRPr="00211B51" w:rsidRDefault="00A64FE0" w:rsidP="00A64FE0">
      <w:pPr>
        <w:autoSpaceDE w:val="0"/>
        <w:autoSpaceDN w:val="0"/>
        <w:adjustRightInd w:val="0"/>
        <w:rPr>
          <w:rFonts w:ascii="Dax-Medium" w:eastAsia="Calibri" w:hAnsi="Dax-Medium" w:cs="Dax-Medium"/>
          <w:b/>
          <w:sz w:val="24"/>
          <w:szCs w:val="24"/>
        </w:rPr>
      </w:pPr>
      <w:r w:rsidRPr="00211B51">
        <w:rPr>
          <w:rFonts w:ascii="Dax-Medium" w:eastAsia="Calibri" w:hAnsi="Dax-Medium" w:cs="Dax-Medium"/>
          <w:b/>
          <w:sz w:val="24"/>
          <w:szCs w:val="24"/>
        </w:rPr>
        <w:t>Nødvendig materiell for gjennomføring av prøven</w:t>
      </w:r>
    </w:p>
    <w:p w14:paraId="31389009" w14:textId="77777777" w:rsidR="00A64FE0" w:rsidRDefault="00A64FE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• Lærerhefte for notering</w:t>
      </w:r>
    </w:p>
    <w:p w14:paraId="61FA7D1D" w14:textId="77777777" w:rsidR="00A64FE0" w:rsidRDefault="00A64FE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• Elevhefte</w:t>
      </w:r>
      <w:r w:rsidR="00985150">
        <w:rPr>
          <w:rFonts w:ascii="Dax-Light" w:eastAsia="Calibri" w:hAnsi="Dax-Light" w:cs="Dax-Light"/>
        </w:rPr>
        <w:t xml:space="preserve"> (det holder med ett hefte som brukes av alle elevene du tester)</w:t>
      </w:r>
    </w:p>
    <w:p w14:paraId="619EA530" w14:textId="77777777" w:rsidR="00A64FE0" w:rsidRDefault="00A64FE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• </w:t>
      </w:r>
      <w:r w:rsidR="007A5516">
        <w:rPr>
          <w:rFonts w:ascii="Dax-Light" w:eastAsia="Calibri" w:hAnsi="Dax-Light" w:cs="Dax-Light"/>
        </w:rPr>
        <w:t xml:space="preserve">Et blankt ark </w:t>
      </w:r>
      <w:r w:rsidR="00985150">
        <w:rPr>
          <w:rFonts w:ascii="Dax-Light" w:eastAsia="Calibri" w:hAnsi="Dax-Light" w:cs="Dax-Light"/>
        </w:rPr>
        <w:t>og blyant</w:t>
      </w:r>
    </w:p>
    <w:p w14:paraId="1E34129C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EBA9AED" w14:textId="77777777" w:rsidR="00A64FE0" w:rsidRPr="00211B51" w:rsidRDefault="00A64FE0" w:rsidP="00A64FE0">
      <w:pPr>
        <w:autoSpaceDE w:val="0"/>
        <w:autoSpaceDN w:val="0"/>
        <w:adjustRightInd w:val="0"/>
        <w:rPr>
          <w:rFonts w:ascii="Dax-Medium" w:eastAsia="Calibri" w:hAnsi="Dax-Medium" w:cs="Dax-Medium"/>
          <w:b/>
          <w:sz w:val="24"/>
          <w:szCs w:val="24"/>
        </w:rPr>
      </w:pPr>
      <w:r w:rsidRPr="00211B51">
        <w:rPr>
          <w:rFonts w:ascii="Dax-Medium" w:eastAsia="Calibri" w:hAnsi="Dax-Medium" w:cs="Dax-Medium"/>
          <w:b/>
          <w:sz w:val="24"/>
          <w:szCs w:val="24"/>
        </w:rPr>
        <w:t>Gjennomføring av prøven</w:t>
      </w:r>
    </w:p>
    <w:p w14:paraId="67D64F09" w14:textId="7ACFCDF9" w:rsidR="00985150" w:rsidRDefault="00A64FE0" w:rsidP="00985150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>
        <w:rPr>
          <w:rFonts w:ascii="Dax-Light" w:eastAsia="Calibri" w:hAnsi="Dax-Light" w:cs="Dax-Light"/>
        </w:rPr>
        <w:t>Tidsbruk: Ta hensyn til det enkelte barns konsentrasjon, motivasjon, evt. del prøven i to. Lærerheftet er et engangshefte.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 xml:space="preserve">I lærerheftet skal læreren </w:t>
      </w:r>
      <w:r w:rsidR="00985150">
        <w:rPr>
          <w:rFonts w:ascii="Dax-Light" w:eastAsia="Calibri" w:hAnsi="Dax-Light" w:cs="Dax-Light"/>
        </w:rPr>
        <w:t>krysse av hva eleven mestrer</w:t>
      </w:r>
      <w:r>
        <w:rPr>
          <w:rFonts w:ascii="Dax-Light" w:eastAsia="Calibri" w:hAnsi="Dax-Light" w:cs="Dax-Light"/>
        </w:rPr>
        <w:t xml:space="preserve"> underveis. </w:t>
      </w:r>
      <w:r w:rsidR="00985150" w:rsidRPr="00985150">
        <w:rPr>
          <w:rFonts w:ascii="Dax-Light" w:eastAsia="Calibri" w:hAnsi="Dax-Light" w:cs="Dax-Light"/>
        </w:rPr>
        <w:t xml:space="preserve">I testsituasjonen er det viktig at </w:t>
      </w:r>
      <w:r w:rsidR="00985150">
        <w:rPr>
          <w:rFonts w:ascii="Dax-Light" w:eastAsia="Calibri" w:hAnsi="Dax-Light" w:cs="Dax-Light"/>
        </w:rPr>
        <w:t>eleven sier det spesifikke b</w:t>
      </w:r>
      <w:r w:rsidR="00985150" w:rsidRPr="00985150">
        <w:rPr>
          <w:rFonts w:ascii="Dax-Light" w:eastAsia="Calibri" w:hAnsi="Dax-Light" w:cs="Dax-Light"/>
        </w:rPr>
        <w:t xml:space="preserve">egrepet vi er ute etter. Når det </w:t>
      </w:r>
      <w:proofErr w:type="spellStart"/>
      <w:r w:rsidR="00985150">
        <w:rPr>
          <w:rFonts w:ascii="Dax-Light" w:eastAsia="Calibri" w:hAnsi="Dax-Light" w:cs="Dax-Light"/>
        </w:rPr>
        <w:t>f.eks</w:t>
      </w:r>
      <w:proofErr w:type="spellEnd"/>
      <w:r w:rsidR="00985150">
        <w:rPr>
          <w:rFonts w:ascii="Dax-Light" w:eastAsia="Calibri" w:hAnsi="Dax-Light" w:cs="Dax-Light"/>
        </w:rPr>
        <w:t xml:space="preserve"> </w:t>
      </w:r>
      <w:r w:rsidR="00985150" w:rsidRPr="00985150">
        <w:rPr>
          <w:rFonts w:ascii="Dax-Light" w:eastAsia="Calibri" w:hAnsi="Dax-Light" w:cs="Dax-Light"/>
        </w:rPr>
        <w:t>er bilde av en komfyr,</w:t>
      </w:r>
      <w:r w:rsidR="00985150">
        <w:rPr>
          <w:rFonts w:ascii="Dax-Light" w:eastAsia="Calibri" w:hAnsi="Dax-Light" w:cs="Dax-Light"/>
        </w:rPr>
        <w:t xml:space="preserve"> er det ikke godt nok å svare «</w:t>
      </w:r>
      <w:r w:rsidR="00985150" w:rsidRPr="00985150">
        <w:rPr>
          <w:rFonts w:ascii="Dax-Light" w:eastAsia="Calibri" w:hAnsi="Dax-Light" w:cs="Dax-Light"/>
        </w:rPr>
        <w:t>den vi koker mat på».</w:t>
      </w:r>
      <w:r w:rsidR="0023671F">
        <w:rPr>
          <w:rFonts w:ascii="Dax-Light" w:eastAsia="Calibri" w:hAnsi="Dax-Light" w:cs="Dax-Light"/>
        </w:rPr>
        <w:t xml:space="preserve"> Hvis eleven ikke tyder et bilde, er det viktig at læreren hjelper. (Eksempel: Bilde av tannkrem: «dette er det vi tar på tannbørsten når vi skal pusse tennene»)</w:t>
      </w:r>
    </w:p>
    <w:p w14:paraId="23A2FD6A" w14:textId="77777777" w:rsidR="00985150" w:rsidRPr="00985150" w:rsidRDefault="00985150" w:rsidP="00985150">
      <w:pPr>
        <w:rPr>
          <w:rFonts w:ascii="Dax-Light" w:eastAsia="Calibri" w:hAnsi="Dax-Light" w:cs="Dax-Light"/>
        </w:rPr>
      </w:pPr>
    </w:p>
    <w:p w14:paraId="3EE089A0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70C88DB" w14:textId="77777777" w:rsidR="00985150" w:rsidRPr="00985150" w:rsidRDefault="00985150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85150">
        <w:rPr>
          <w:rFonts w:ascii="Dax-Light" w:eastAsia="Calibri" w:hAnsi="Dax-Light" w:cs="Dax-Light"/>
        </w:rPr>
        <w:t xml:space="preserve">Når du har testet og regnet ut skåren på halve eller hele testen, skal både </w:t>
      </w:r>
      <w:r w:rsidR="007A5516">
        <w:rPr>
          <w:rFonts w:ascii="Dax-Light" w:eastAsia="Calibri" w:hAnsi="Dax-Light" w:cs="Dax-Light"/>
        </w:rPr>
        <w:t xml:space="preserve">første og siste side </w:t>
      </w:r>
      <w:proofErr w:type="spellStart"/>
      <w:r w:rsidRPr="00985150">
        <w:rPr>
          <w:rFonts w:ascii="Dax-Light" w:eastAsia="Calibri" w:hAnsi="Dax-Light" w:cs="Dax-Light"/>
        </w:rPr>
        <w:t>scannes</w:t>
      </w:r>
      <w:proofErr w:type="spellEnd"/>
      <w:r w:rsidRPr="00985150">
        <w:rPr>
          <w:rFonts w:ascii="Dax-Light" w:eastAsia="Calibri" w:hAnsi="Dax-Light" w:cs="Dax-Light"/>
        </w:rPr>
        <w:t xml:space="preserve"> og legges i </w:t>
      </w:r>
      <w:r w:rsidR="007A5516">
        <w:rPr>
          <w:rFonts w:ascii="Dax-Light" w:eastAsia="Calibri" w:hAnsi="Dax-Light" w:cs="Dax-Light"/>
        </w:rPr>
        <w:t xml:space="preserve">den aktuelle </w:t>
      </w:r>
      <w:r w:rsidRPr="00985150">
        <w:rPr>
          <w:rFonts w:ascii="Dax-Light" w:eastAsia="Calibri" w:hAnsi="Dax-Light" w:cs="Dax-Light"/>
        </w:rPr>
        <w:t>elevenes mappe i Public 360.</w:t>
      </w:r>
    </w:p>
    <w:sectPr w:rsidR="00985150" w:rsidRPr="0098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E0"/>
    <w:rsid w:val="00211B51"/>
    <w:rsid w:val="0023671F"/>
    <w:rsid w:val="00285D83"/>
    <w:rsid w:val="002B536D"/>
    <w:rsid w:val="00776C21"/>
    <w:rsid w:val="007A5516"/>
    <w:rsid w:val="008A6C78"/>
    <w:rsid w:val="009168C7"/>
    <w:rsid w:val="00985150"/>
    <w:rsid w:val="00A56517"/>
    <w:rsid w:val="00A64FE0"/>
    <w:rsid w:val="00B43607"/>
    <w:rsid w:val="00C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1351"/>
  <w15:docId w15:val="{35877990-4DE2-4E3E-BB6E-77BEF1F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E0"/>
    <w:pPr>
      <w:spacing w:after="0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7290B7D9827419AC4879C530597BF" ma:contentTypeVersion="0" ma:contentTypeDescription="Opprett et nytt dokument." ma:contentTypeScope="" ma:versionID="2843b7b0e2b0d171d26310593b07e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31664-1EAD-40ED-93D2-CCDE23FD8E3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B37A8D2-17F9-414A-AA2B-34049837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CCD405-3B6D-4F78-9558-E7794C0B8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Lien</dc:creator>
  <cp:lastModifiedBy>Alemi Gholam Sakhi</cp:lastModifiedBy>
  <cp:revision>2</cp:revision>
  <dcterms:created xsi:type="dcterms:W3CDTF">2022-12-23T13:32:00Z</dcterms:created>
  <dcterms:modified xsi:type="dcterms:W3CDTF">2022-12-23T13:32:00Z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0x010100E807290B7D9827419AC4879C530597BF</vt:lpwstr>
  </property>
</Properties>
</file>